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7D" w:rsidRPr="000E167D" w:rsidRDefault="000E167D" w:rsidP="000E167D">
      <w:pPr>
        <w:pStyle w:val="NormalWeb"/>
        <w:shd w:val="clear" w:color="auto" w:fill="F5F5F5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color w:val="595959"/>
        </w:rPr>
      </w:pPr>
      <w:r w:rsidRPr="000E167D">
        <w:rPr>
          <w:rStyle w:val="Strong"/>
          <w:rFonts w:asciiTheme="minorHAnsi" w:hAnsiTheme="minorHAnsi" w:cstheme="minorHAnsi"/>
          <w:color w:val="595959"/>
        </w:rPr>
        <w:t>INGENIERÍA GENÉTICA y BIOLOGÍA de SISTEMAS MOLECULARES – 202</w:t>
      </w:r>
      <w:r w:rsidR="00DF1E6B">
        <w:rPr>
          <w:rStyle w:val="Strong"/>
          <w:rFonts w:asciiTheme="minorHAnsi" w:hAnsiTheme="minorHAnsi" w:cstheme="minorHAnsi"/>
          <w:color w:val="595959"/>
        </w:rPr>
        <w:t>4</w:t>
      </w:r>
      <w:r w:rsidRPr="000E167D">
        <w:rPr>
          <w:rStyle w:val="Strong"/>
          <w:rFonts w:asciiTheme="minorHAnsi" w:hAnsiTheme="minorHAnsi" w:cstheme="minorHAnsi"/>
          <w:color w:val="595959"/>
        </w:rPr>
        <w:t xml:space="preserve"> (100% presencial)</w:t>
      </w:r>
    </w:p>
    <w:p w:rsidR="000E167D" w:rsidRDefault="000E167D" w:rsidP="000E167D">
      <w:pPr>
        <w:pStyle w:val="NormalWeb"/>
        <w:shd w:val="clear" w:color="auto" w:fill="F5F5F5"/>
        <w:spacing w:before="0" w:beforeAutospacing="0" w:after="0" w:afterAutospacing="0" w:line="450" w:lineRule="atLeast"/>
        <w:jc w:val="center"/>
        <w:rPr>
          <w:rStyle w:val="Strong"/>
          <w:rFonts w:asciiTheme="minorHAnsi" w:hAnsiTheme="minorHAnsi" w:cstheme="minorHAnsi"/>
          <w:color w:val="595959"/>
        </w:rPr>
      </w:pPr>
      <w:r w:rsidRPr="000E167D">
        <w:rPr>
          <w:rStyle w:val="Strong"/>
          <w:rFonts w:asciiTheme="minorHAnsi" w:hAnsiTheme="minorHAnsi" w:cstheme="minorHAnsi"/>
          <w:color w:val="595959"/>
        </w:rPr>
        <w:t xml:space="preserve">Materia de Grado (Cs. Biológicas, </w:t>
      </w:r>
      <w:proofErr w:type="spellStart"/>
      <w:r w:rsidRPr="000E167D">
        <w:rPr>
          <w:rStyle w:val="Strong"/>
          <w:rFonts w:asciiTheme="minorHAnsi" w:hAnsiTheme="minorHAnsi" w:cstheme="minorHAnsi"/>
          <w:color w:val="595959"/>
        </w:rPr>
        <w:t>FCEyN</w:t>
      </w:r>
      <w:proofErr w:type="spellEnd"/>
      <w:r w:rsidRPr="000E167D">
        <w:rPr>
          <w:rStyle w:val="Strong"/>
          <w:rFonts w:asciiTheme="minorHAnsi" w:hAnsiTheme="minorHAnsi" w:cstheme="minorHAnsi"/>
          <w:color w:val="595959"/>
        </w:rPr>
        <w:t>, UBA) y Posgrado (5 puntos para el Doctorado Cs.</w:t>
      </w:r>
      <w:r w:rsidRPr="000E167D">
        <w:rPr>
          <w:rFonts w:asciiTheme="minorHAnsi" w:hAnsiTheme="minorHAnsi" w:cstheme="minorHAnsi"/>
          <w:color w:val="595959"/>
        </w:rPr>
        <w:t> </w:t>
      </w:r>
      <w:r w:rsidRPr="000E167D">
        <w:rPr>
          <w:rStyle w:val="Strong"/>
          <w:rFonts w:asciiTheme="minorHAnsi" w:hAnsiTheme="minorHAnsi" w:cstheme="minorHAnsi"/>
          <w:color w:val="595959"/>
        </w:rPr>
        <w:t xml:space="preserve">Biológicas, </w:t>
      </w:r>
      <w:proofErr w:type="spellStart"/>
      <w:r w:rsidRPr="000E167D">
        <w:rPr>
          <w:rStyle w:val="Strong"/>
          <w:rFonts w:asciiTheme="minorHAnsi" w:hAnsiTheme="minorHAnsi" w:cstheme="minorHAnsi"/>
          <w:color w:val="595959"/>
        </w:rPr>
        <w:t>FCEyN</w:t>
      </w:r>
      <w:proofErr w:type="spellEnd"/>
      <w:r w:rsidRPr="000E167D">
        <w:rPr>
          <w:rStyle w:val="Strong"/>
          <w:rFonts w:asciiTheme="minorHAnsi" w:hAnsiTheme="minorHAnsi" w:cstheme="minorHAnsi"/>
          <w:color w:val="595959"/>
        </w:rPr>
        <w:t>, UBA)</w:t>
      </w:r>
    </w:p>
    <w:p w:rsidR="001D1035" w:rsidRPr="000E167D" w:rsidRDefault="001D1035" w:rsidP="000E167D">
      <w:pPr>
        <w:pStyle w:val="NormalWeb"/>
        <w:shd w:val="clear" w:color="auto" w:fill="F5F5F5"/>
        <w:spacing w:before="0" w:beforeAutospacing="0" w:after="0" w:afterAutospacing="0" w:line="450" w:lineRule="atLeast"/>
        <w:jc w:val="center"/>
        <w:rPr>
          <w:rFonts w:asciiTheme="minorHAnsi" w:hAnsiTheme="minorHAnsi" w:cstheme="minorHAnsi"/>
          <w:color w:val="595959"/>
        </w:rPr>
      </w:pPr>
    </w:p>
    <w:p w:rsidR="001D1035" w:rsidRDefault="000E167D" w:rsidP="001D1035">
      <w:pPr>
        <w:pStyle w:val="NormalWeb"/>
        <w:shd w:val="clear" w:color="auto" w:fill="F5F5F5"/>
        <w:spacing w:before="0" w:beforeAutospacing="0" w:after="8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 xml:space="preserve">Comienzo de clases: </w:t>
      </w:r>
      <w:proofErr w:type="gramStart"/>
      <w:r w:rsidRPr="008911C6">
        <w:rPr>
          <w:rFonts w:asciiTheme="minorHAnsi" w:hAnsiTheme="minorHAnsi" w:cstheme="minorHAnsi"/>
          <w:b/>
          <w:color w:val="595959"/>
        </w:rPr>
        <w:t>Martes</w:t>
      </w:r>
      <w:proofErr w:type="gramEnd"/>
      <w:r w:rsidRPr="008911C6">
        <w:rPr>
          <w:rFonts w:asciiTheme="minorHAnsi" w:hAnsiTheme="minorHAnsi" w:cstheme="minorHAnsi"/>
          <w:b/>
          <w:color w:val="595959"/>
        </w:rPr>
        <w:t xml:space="preserve"> 1</w:t>
      </w:r>
      <w:r w:rsidR="00DF1E6B" w:rsidRPr="008911C6">
        <w:rPr>
          <w:rFonts w:asciiTheme="minorHAnsi" w:hAnsiTheme="minorHAnsi" w:cstheme="minorHAnsi"/>
          <w:b/>
          <w:color w:val="595959"/>
        </w:rPr>
        <w:t>3</w:t>
      </w:r>
      <w:r w:rsidRPr="008911C6">
        <w:rPr>
          <w:rFonts w:asciiTheme="minorHAnsi" w:hAnsiTheme="minorHAnsi" w:cstheme="minorHAnsi"/>
          <w:b/>
          <w:color w:val="595959"/>
        </w:rPr>
        <w:t xml:space="preserve"> de agosto 202</w:t>
      </w:r>
      <w:r w:rsidR="00DF1E6B" w:rsidRPr="008911C6">
        <w:rPr>
          <w:rFonts w:asciiTheme="minorHAnsi" w:hAnsiTheme="minorHAnsi" w:cstheme="minorHAnsi"/>
          <w:b/>
          <w:color w:val="595959"/>
        </w:rPr>
        <w:t>4</w:t>
      </w:r>
      <w:r w:rsidRPr="000E167D">
        <w:rPr>
          <w:rFonts w:asciiTheme="minorHAnsi" w:hAnsiTheme="minorHAnsi" w:cstheme="minorHAnsi"/>
          <w:color w:val="595959"/>
        </w:rPr>
        <w:t> </w:t>
      </w:r>
    </w:p>
    <w:p w:rsidR="00DF1E6B" w:rsidRDefault="000E167D" w:rsidP="001D1035">
      <w:pPr>
        <w:pStyle w:val="NormalWeb"/>
        <w:shd w:val="clear" w:color="auto" w:fill="F5F5F5"/>
        <w:spacing w:before="0" w:beforeAutospacing="0" w:after="8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 xml:space="preserve">Inscripción: </w:t>
      </w:r>
      <w:r w:rsidRPr="008911C6">
        <w:rPr>
          <w:rFonts w:asciiTheme="minorHAnsi" w:hAnsiTheme="minorHAnsi" w:cstheme="minorHAnsi"/>
          <w:b/>
          <w:color w:val="595959"/>
        </w:rPr>
        <w:t>Lunes 2</w:t>
      </w:r>
      <w:r w:rsidR="00DF1E6B" w:rsidRPr="008911C6">
        <w:rPr>
          <w:rFonts w:asciiTheme="minorHAnsi" w:hAnsiTheme="minorHAnsi" w:cstheme="minorHAnsi"/>
          <w:b/>
          <w:color w:val="595959"/>
        </w:rPr>
        <w:t>2</w:t>
      </w:r>
      <w:r w:rsidRPr="008911C6">
        <w:rPr>
          <w:rFonts w:asciiTheme="minorHAnsi" w:hAnsiTheme="minorHAnsi" w:cstheme="minorHAnsi"/>
          <w:b/>
          <w:color w:val="595959"/>
        </w:rPr>
        <w:t xml:space="preserve"> de julio al </w:t>
      </w:r>
      <w:r w:rsidR="008911C6">
        <w:rPr>
          <w:rFonts w:asciiTheme="minorHAnsi" w:hAnsiTheme="minorHAnsi" w:cstheme="minorHAnsi"/>
          <w:b/>
          <w:color w:val="595959"/>
        </w:rPr>
        <w:t>V</w:t>
      </w:r>
      <w:r w:rsidR="00DF1E6B" w:rsidRPr="008911C6">
        <w:rPr>
          <w:rFonts w:asciiTheme="minorHAnsi" w:hAnsiTheme="minorHAnsi" w:cstheme="minorHAnsi"/>
          <w:b/>
          <w:color w:val="595959"/>
        </w:rPr>
        <w:t>iernes</w:t>
      </w:r>
      <w:r w:rsidRPr="008911C6">
        <w:rPr>
          <w:rFonts w:asciiTheme="minorHAnsi" w:hAnsiTheme="minorHAnsi" w:cstheme="minorHAnsi"/>
          <w:b/>
          <w:color w:val="595959"/>
        </w:rPr>
        <w:t xml:space="preserve"> </w:t>
      </w:r>
      <w:r w:rsidR="00DF1E6B" w:rsidRPr="008911C6">
        <w:rPr>
          <w:rFonts w:asciiTheme="minorHAnsi" w:hAnsiTheme="minorHAnsi" w:cstheme="minorHAnsi"/>
          <w:b/>
          <w:color w:val="595959"/>
        </w:rPr>
        <w:t>26</w:t>
      </w:r>
      <w:r w:rsidRPr="008911C6">
        <w:rPr>
          <w:rFonts w:asciiTheme="minorHAnsi" w:hAnsiTheme="minorHAnsi" w:cstheme="minorHAnsi"/>
          <w:b/>
          <w:color w:val="595959"/>
        </w:rPr>
        <w:t xml:space="preserve"> de julio por el Campus Virtual</w:t>
      </w:r>
      <w:r w:rsidRPr="000E167D">
        <w:rPr>
          <w:rFonts w:asciiTheme="minorHAnsi" w:hAnsiTheme="minorHAnsi" w:cstheme="minorHAnsi"/>
          <w:color w:val="595959"/>
        </w:rPr>
        <w:t> </w:t>
      </w:r>
    </w:p>
    <w:p w:rsidR="00DF1E6B" w:rsidRDefault="000E167D" w:rsidP="001D1035">
      <w:pPr>
        <w:pStyle w:val="NormalWeb"/>
        <w:shd w:val="clear" w:color="auto" w:fill="F5F5F5"/>
        <w:spacing w:before="0" w:beforeAutospacing="0" w:after="8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 xml:space="preserve">Teóricas y Seminarios Obligatorios: </w:t>
      </w:r>
      <w:proofErr w:type="gramStart"/>
      <w:r w:rsidRPr="008911C6">
        <w:rPr>
          <w:rFonts w:asciiTheme="minorHAnsi" w:hAnsiTheme="minorHAnsi" w:cstheme="minorHAnsi"/>
          <w:b/>
          <w:color w:val="595959"/>
        </w:rPr>
        <w:t>Martes</w:t>
      </w:r>
      <w:proofErr w:type="gramEnd"/>
      <w:r w:rsidRPr="008911C6">
        <w:rPr>
          <w:rFonts w:asciiTheme="minorHAnsi" w:hAnsiTheme="minorHAnsi" w:cstheme="minorHAnsi"/>
          <w:b/>
          <w:color w:val="595959"/>
        </w:rPr>
        <w:t xml:space="preserve"> y Jueves de 6 a 9 PM</w:t>
      </w:r>
      <w:r w:rsidRPr="000E167D">
        <w:rPr>
          <w:rFonts w:asciiTheme="minorHAnsi" w:hAnsiTheme="minorHAnsi" w:cstheme="minorHAnsi"/>
          <w:color w:val="595959"/>
        </w:rPr>
        <w:t> </w:t>
      </w:r>
    </w:p>
    <w:p w:rsidR="000E167D" w:rsidRPr="000E167D" w:rsidRDefault="000E167D" w:rsidP="001D1035">
      <w:pPr>
        <w:pStyle w:val="NormalWeb"/>
        <w:shd w:val="clear" w:color="auto" w:fill="F5F5F5"/>
        <w:spacing w:before="0" w:beforeAutospacing="0" w:after="8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 xml:space="preserve">Trabajos Prácticos Obligatorios: </w:t>
      </w:r>
      <w:r w:rsidRPr="008911C6">
        <w:rPr>
          <w:rFonts w:asciiTheme="minorHAnsi" w:hAnsiTheme="minorHAnsi" w:cstheme="minorHAnsi"/>
          <w:b/>
          <w:color w:val="595959"/>
        </w:rPr>
        <w:t>Miércoles 6 a 10 PM</w:t>
      </w:r>
    </w:p>
    <w:p w:rsidR="000E167D" w:rsidRDefault="000E167D" w:rsidP="001D1035">
      <w:pPr>
        <w:pStyle w:val="NormalWeb"/>
        <w:shd w:val="clear" w:color="auto" w:fill="F5F5F5"/>
        <w:spacing w:before="0" w:beforeAutospacing="0" w:after="8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 xml:space="preserve">La materia consta de 3 módulos de teóricas y seminarios y un módulo de </w:t>
      </w:r>
      <w:proofErr w:type="spellStart"/>
      <w:r w:rsidRPr="000E167D">
        <w:rPr>
          <w:rFonts w:asciiTheme="minorHAnsi" w:hAnsiTheme="minorHAnsi" w:cstheme="minorHAnsi"/>
          <w:color w:val="595959"/>
        </w:rPr>
        <w:t>TPs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(ver cronograma adjunto o en el Campus Virtual):</w:t>
      </w:r>
      <w:bookmarkStart w:id="0" w:name="_GoBack"/>
      <w:bookmarkEnd w:id="0"/>
    </w:p>
    <w:p w:rsidR="00CD572A" w:rsidRPr="000E167D" w:rsidRDefault="00CD572A" w:rsidP="001D1035">
      <w:pPr>
        <w:pStyle w:val="NormalWeb"/>
        <w:shd w:val="clear" w:color="auto" w:fill="F5F5F5"/>
        <w:spacing w:before="0" w:beforeAutospacing="0" w:after="80" w:afterAutospacing="0" w:line="360" w:lineRule="auto"/>
        <w:rPr>
          <w:rFonts w:asciiTheme="minorHAnsi" w:hAnsiTheme="minorHAnsi" w:cstheme="minorHAnsi"/>
          <w:color w:val="595959"/>
        </w:rPr>
      </w:pPr>
    </w:p>
    <w:p w:rsidR="000E167D" w:rsidRDefault="000E167D" w:rsidP="00DF1E6B">
      <w:pPr>
        <w:pStyle w:val="NormalWeb"/>
        <w:shd w:val="clear" w:color="auto" w:fill="F5F5F5"/>
        <w:spacing w:before="0" w:beforeAutospacing="0" w:after="80" w:afterAutospacing="0" w:line="360" w:lineRule="auto"/>
        <w:rPr>
          <w:rStyle w:val="Strong"/>
          <w:rFonts w:asciiTheme="minorHAnsi" w:hAnsiTheme="minorHAnsi" w:cstheme="minorHAnsi"/>
          <w:color w:val="595959"/>
        </w:rPr>
      </w:pPr>
      <w:r w:rsidRPr="000E167D">
        <w:rPr>
          <w:rStyle w:val="Strong"/>
          <w:rFonts w:asciiTheme="minorHAnsi" w:hAnsiTheme="minorHAnsi" w:cstheme="minorHAnsi"/>
          <w:color w:val="595959"/>
        </w:rPr>
        <w:t>Módulo 1. Estudio de la expresión y función de genes en animales transgénicos y mutantes.</w:t>
      </w:r>
      <w:r w:rsidRPr="000E167D">
        <w:rPr>
          <w:rFonts w:asciiTheme="minorHAnsi" w:hAnsiTheme="minorHAnsi" w:cstheme="minorHAnsi"/>
          <w:color w:val="595959"/>
        </w:rPr>
        <w:t> </w:t>
      </w:r>
      <w:r w:rsidRPr="000E167D">
        <w:rPr>
          <w:rStyle w:val="Strong"/>
          <w:rFonts w:asciiTheme="minorHAnsi" w:hAnsiTheme="minorHAnsi" w:cstheme="minorHAnsi"/>
          <w:color w:val="595959"/>
        </w:rPr>
        <w:t>Prof. Marcelo Rubinstein (</w:t>
      </w:r>
      <w:r w:rsidR="001D1035" w:rsidRPr="001D1035">
        <w:rPr>
          <w:rStyle w:val="Strong"/>
          <w:rFonts w:asciiTheme="minorHAnsi" w:hAnsiTheme="minorHAnsi" w:cstheme="minorHAnsi"/>
          <w:color w:val="595959"/>
        </w:rPr>
        <w:t>mrubins@fbmc.fcen.uba.ar</w:t>
      </w:r>
      <w:r w:rsidRPr="000E167D">
        <w:rPr>
          <w:rStyle w:val="Strong"/>
          <w:rFonts w:asciiTheme="minorHAnsi" w:hAnsiTheme="minorHAnsi" w:cstheme="minorHAnsi"/>
          <w:color w:val="595959"/>
        </w:rPr>
        <w:t>) </w:t>
      </w:r>
    </w:p>
    <w:p w:rsidR="000E167D" w:rsidRDefault="000E167D" w:rsidP="00DF1E6B">
      <w:pPr>
        <w:pStyle w:val="NormalWeb"/>
        <w:shd w:val="clear" w:color="auto" w:fill="F5F5F5"/>
        <w:spacing w:before="0" w:beforeAutospacing="0" w:after="80" w:afterAutospacing="0" w:line="360" w:lineRule="auto"/>
        <w:ind w:left="90" w:hanging="90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 xml:space="preserve">¤ Generación y análisis funcional de ratones transgénicos. </w:t>
      </w:r>
      <w:proofErr w:type="spellStart"/>
      <w:r>
        <w:rPr>
          <w:rFonts w:asciiTheme="minorHAnsi" w:hAnsiTheme="minorHAnsi" w:cstheme="minorHAnsi"/>
          <w:color w:val="595959"/>
        </w:rPr>
        <w:t>T</w:t>
      </w:r>
      <w:r w:rsidRPr="000E167D">
        <w:rPr>
          <w:rFonts w:asciiTheme="minorHAnsi" w:hAnsiTheme="minorHAnsi" w:cstheme="minorHAnsi"/>
          <w:color w:val="595959"/>
        </w:rPr>
        <w:t>ransgenes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de fusión</w:t>
      </w:r>
      <w:r>
        <w:rPr>
          <w:rFonts w:asciiTheme="minorHAnsi" w:hAnsiTheme="minorHAnsi" w:cstheme="minorHAnsi"/>
          <w:color w:val="595959"/>
        </w:rPr>
        <w:t>. Genes</w:t>
      </w:r>
      <w:r w:rsidRPr="000E167D">
        <w:rPr>
          <w:rFonts w:asciiTheme="minorHAnsi" w:hAnsiTheme="minorHAnsi" w:cstheme="minorHAnsi"/>
          <w:color w:val="595959"/>
        </w:rPr>
        <w:t xml:space="preserve"> reporteros. Regulación de la expresión génica.</w:t>
      </w:r>
      <w:r>
        <w:rPr>
          <w:rFonts w:asciiTheme="minorHAnsi" w:hAnsiTheme="minorHAnsi" w:cstheme="minorHAnsi"/>
          <w:color w:val="595959"/>
        </w:rPr>
        <w:t xml:space="preserve"> </w:t>
      </w:r>
      <w:r w:rsidRPr="000E167D">
        <w:rPr>
          <w:rFonts w:asciiTheme="minorHAnsi" w:hAnsiTheme="minorHAnsi" w:cstheme="minorHAnsi"/>
          <w:color w:val="595959"/>
        </w:rPr>
        <w:t xml:space="preserve">Regiones regulatorias de la transcripción y </w:t>
      </w:r>
      <w:proofErr w:type="spellStart"/>
      <w:r w:rsidRPr="000E167D">
        <w:rPr>
          <w:rFonts w:asciiTheme="minorHAnsi" w:hAnsiTheme="minorHAnsi" w:cstheme="minorHAnsi"/>
          <w:color w:val="595959"/>
        </w:rPr>
        <w:t>transgenes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de fusión. Identificación de </w:t>
      </w:r>
      <w:proofErr w:type="spellStart"/>
      <w:r w:rsidRPr="000E167D">
        <w:rPr>
          <w:rFonts w:asciiTheme="minorHAnsi" w:hAnsiTheme="minorHAnsi" w:cstheme="minorHAnsi"/>
          <w:color w:val="595959"/>
        </w:rPr>
        <w:t>enhancers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</w:t>
      </w:r>
      <w:proofErr w:type="spellStart"/>
      <w:r w:rsidRPr="000E167D">
        <w:rPr>
          <w:rFonts w:asciiTheme="minorHAnsi" w:hAnsiTheme="minorHAnsi" w:cstheme="minorHAnsi"/>
          <w:color w:val="595959"/>
        </w:rPr>
        <w:t>transcripcionales</w:t>
      </w:r>
      <w:proofErr w:type="spellEnd"/>
      <w:r w:rsidRPr="000E167D">
        <w:rPr>
          <w:rFonts w:asciiTheme="minorHAnsi" w:hAnsiTheme="minorHAnsi" w:cstheme="minorHAnsi"/>
          <w:color w:val="595959"/>
        </w:rPr>
        <w:t>.</w:t>
      </w:r>
    </w:p>
    <w:p w:rsidR="000E167D" w:rsidRDefault="000E167D" w:rsidP="00DF1E6B">
      <w:pPr>
        <w:pStyle w:val="NormalWeb"/>
        <w:shd w:val="clear" w:color="auto" w:fill="F5F5F5"/>
        <w:spacing w:before="0" w:beforeAutospacing="0" w:after="80" w:afterAutospacing="0" w:line="360" w:lineRule="auto"/>
        <w:ind w:left="90" w:hanging="90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>¤</w:t>
      </w:r>
      <w:r w:rsidRPr="000E167D">
        <w:rPr>
          <w:rFonts w:asciiTheme="minorHAnsi" w:hAnsiTheme="minorHAnsi" w:cstheme="minorHAnsi"/>
          <w:color w:val="595959"/>
        </w:rPr>
        <w:t xml:space="preserve"> Ablación celular y tisular. Producción de proteínas recombinantes de interés comercial en animales transgénicos.</w:t>
      </w:r>
    </w:p>
    <w:p w:rsidR="000E167D" w:rsidRDefault="000E167D" w:rsidP="00DF1E6B">
      <w:pPr>
        <w:pStyle w:val="NormalWeb"/>
        <w:shd w:val="clear" w:color="auto" w:fill="F5F5F5"/>
        <w:spacing w:before="0" w:beforeAutospacing="0" w:after="80" w:afterAutospacing="0" w:line="360" w:lineRule="auto"/>
        <w:ind w:left="90" w:hanging="90"/>
        <w:rPr>
          <w:rFonts w:asciiTheme="minorHAnsi" w:hAnsiTheme="minorHAnsi" w:cstheme="minorHAnsi"/>
          <w:color w:val="595959"/>
        </w:rPr>
      </w:pPr>
      <w:r>
        <w:rPr>
          <w:rFonts w:asciiTheme="minorHAnsi" w:hAnsiTheme="minorHAnsi" w:cstheme="minorHAnsi"/>
          <w:color w:val="595959"/>
        </w:rPr>
        <w:t>¤ M</w:t>
      </w:r>
      <w:r w:rsidRPr="000E167D">
        <w:rPr>
          <w:rFonts w:asciiTheme="minorHAnsi" w:hAnsiTheme="minorHAnsi" w:cstheme="minorHAnsi"/>
          <w:color w:val="595959"/>
        </w:rPr>
        <w:t xml:space="preserve">utaciones </w:t>
      </w:r>
      <w:r>
        <w:rPr>
          <w:rFonts w:asciiTheme="minorHAnsi" w:hAnsiTheme="minorHAnsi" w:cstheme="minorHAnsi"/>
          <w:color w:val="595959"/>
        </w:rPr>
        <w:t xml:space="preserve">dirigidas </w:t>
      </w:r>
      <w:r w:rsidRPr="000E167D">
        <w:rPr>
          <w:rFonts w:asciiTheme="minorHAnsi" w:hAnsiTheme="minorHAnsi" w:cstheme="minorHAnsi"/>
          <w:color w:val="595959"/>
        </w:rPr>
        <w:t>al genoma mediante recombinación homóloga en cé</w:t>
      </w:r>
      <w:r>
        <w:rPr>
          <w:rFonts w:asciiTheme="minorHAnsi" w:hAnsiTheme="minorHAnsi" w:cstheme="minorHAnsi"/>
          <w:color w:val="595959"/>
        </w:rPr>
        <w:t xml:space="preserve">lulas embrionarias </w:t>
      </w:r>
      <w:proofErr w:type="spellStart"/>
      <w:r>
        <w:rPr>
          <w:rFonts w:asciiTheme="minorHAnsi" w:hAnsiTheme="minorHAnsi" w:cstheme="minorHAnsi"/>
          <w:color w:val="595959"/>
        </w:rPr>
        <w:t>multipotentes</w:t>
      </w:r>
      <w:proofErr w:type="spellEnd"/>
      <w:r>
        <w:rPr>
          <w:rFonts w:asciiTheme="minorHAnsi" w:hAnsiTheme="minorHAnsi" w:cstheme="minorHAnsi"/>
          <w:color w:val="595959"/>
        </w:rPr>
        <w:t xml:space="preserve"> (ES </w:t>
      </w:r>
      <w:proofErr w:type="spellStart"/>
      <w:r>
        <w:rPr>
          <w:rFonts w:asciiTheme="minorHAnsi" w:hAnsiTheme="minorHAnsi" w:cstheme="minorHAnsi"/>
          <w:color w:val="595959"/>
        </w:rPr>
        <w:t>cells</w:t>
      </w:r>
      <w:proofErr w:type="spellEnd"/>
      <w:r>
        <w:rPr>
          <w:rFonts w:asciiTheme="minorHAnsi" w:hAnsiTheme="minorHAnsi" w:cstheme="minorHAnsi"/>
          <w:color w:val="595959"/>
        </w:rPr>
        <w:t xml:space="preserve">): </w:t>
      </w:r>
      <w:r w:rsidRPr="000E167D">
        <w:rPr>
          <w:rFonts w:asciiTheme="minorHAnsi" w:hAnsiTheme="minorHAnsi" w:cstheme="minorHAnsi"/>
          <w:color w:val="595959"/>
        </w:rPr>
        <w:t>del genotipo al fenotipo, mutantes nulos (</w:t>
      </w:r>
      <w:proofErr w:type="spellStart"/>
      <w:r w:rsidRPr="000E167D">
        <w:rPr>
          <w:rFonts w:asciiTheme="minorHAnsi" w:hAnsiTheme="minorHAnsi" w:cstheme="minorHAnsi"/>
          <w:color w:val="595959"/>
        </w:rPr>
        <w:t>knockout</w:t>
      </w:r>
      <w:proofErr w:type="spellEnd"/>
      <w:r w:rsidRPr="000E167D">
        <w:rPr>
          <w:rFonts w:asciiTheme="minorHAnsi" w:hAnsiTheme="minorHAnsi" w:cstheme="minorHAnsi"/>
          <w:color w:val="595959"/>
        </w:rPr>
        <w:t>) y mutantes con cambios de función (knockin). Producción de ratones mutantes condicionales con</w:t>
      </w:r>
      <w:r w:rsidR="00DF1E6B">
        <w:rPr>
          <w:rFonts w:asciiTheme="minorHAnsi" w:hAnsiTheme="minorHAnsi" w:cstheme="minorHAnsi"/>
          <w:color w:val="595959"/>
        </w:rPr>
        <w:t xml:space="preserve"> control temporal y/o espacial mediante r</w:t>
      </w:r>
      <w:r w:rsidRPr="000E167D">
        <w:rPr>
          <w:rFonts w:asciiTheme="minorHAnsi" w:hAnsiTheme="minorHAnsi" w:cstheme="minorHAnsi"/>
          <w:color w:val="595959"/>
        </w:rPr>
        <w:t>ecombinación somática</w:t>
      </w:r>
      <w:r w:rsidR="00DF1E6B">
        <w:rPr>
          <w:rFonts w:asciiTheme="minorHAnsi" w:hAnsiTheme="minorHAnsi" w:cstheme="minorHAnsi"/>
          <w:color w:val="595959"/>
        </w:rPr>
        <w:t>:</w:t>
      </w:r>
      <w:r w:rsidRPr="000E167D">
        <w:rPr>
          <w:rFonts w:asciiTheme="minorHAnsi" w:hAnsiTheme="minorHAnsi" w:cstheme="minorHAnsi"/>
          <w:color w:val="595959"/>
        </w:rPr>
        <w:t xml:space="preserve"> </w:t>
      </w:r>
      <w:proofErr w:type="spellStart"/>
      <w:r w:rsidRPr="000E167D">
        <w:rPr>
          <w:rFonts w:asciiTheme="minorHAnsi" w:hAnsiTheme="minorHAnsi" w:cstheme="minorHAnsi"/>
          <w:color w:val="595959"/>
        </w:rPr>
        <w:t>Cre</w:t>
      </w:r>
      <w:proofErr w:type="spellEnd"/>
      <w:r w:rsidRPr="000E167D">
        <w:rPr>
          <w:rFonts w:asciiTheme="minorHAnsi" w:hAnsiTheme="minorHAnsi" w:cstheme="minorHAnsi"/>
          <w:color w:val="595959"/>
        </w:rPr>
        <w:t>/</w:t>
      </w:r>
      <w:proofErr w:type="spellStart"/>
      <w:r w:rsidRPr="000E167D">
        <w:rPr>
          <w:rFonts w:asciiTheme="minorHAnsi" w:hAnsiTheme="minorHAnsi" w:cstheme="minorHAnsi"/>
          <w:color w:val="595959"/>
        </w:rPr>
        <w:t>loxP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y </w:t>
      </w:r>
      <w:proofErr w:type="spellStart"/>
      <w:r w:rsidRPr="000E167D">
        <w:rPr>
          <w:rFonts w:asciiTheme="minorHAnsi" w:hAnsiTheme="minorHAnsi" w:cstheme="minorHAnsi"/>
          <w:color w:val="595959"/>
        </w:rPr>
        <w:t>Flp</w:t>
      </w:r>
      <w:proofErr w:type="spellEnd"/>
      <w:r w:rsidRPr="000E167D">
        <w:rPr>
          <w:rFonts w:asciiTheme="minorHAnsi" w:hAnsiTheme="minorHAnsi" w:cstheme="minorHAnsi"/>
          <w:color w:val="595959"/>
        </w:rPr>
        <w:t>/</w:t>
      </w:r>
      <w:proofErr w:type="spellStart"/>
      <w:r w:rsidRPr="000E167D">
        <w:rPr>
          <w:rFonts w:asciiTheme="minorHAnsi" w:hAnsiTheme="minorHAnsi" w:cstheme="minorHAnsi"/>
          <w:color w:val="595959"/>
        </w:rPr>
        <w:t>frt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. </w:t>
      </w:r>
      <w:r w:rsidR="00DF1E6B">
        <w:rPr>
          <w:rFonts w:asciiTheme="minorHAnsi" w:hAnsiTheme="minorHAnsi" w:cstheme="minorHAnsi"/>
          <w:color w:val="595959"/>
        </w:rPr>
        <w:t xml:space="preserve">Sistemas </w:t>
      </w:r>
      <w:proofErr w:type="spellStart"/>
      <w:r w:rsidR="00DF1E6B">
        <w:rPr>
          <w:rFonts w:asciiTheme="minorHAnsi" w:hAnsiTheme="minorHAnsi" w:cstheme="minorHAnsi"/>
          <w:color w:val="595959"/>
        </w:rPr>
        <w:t>bicistrónicos</w:t>
      </w:r>
      <w:proofErr w:type="spellEnd"/>
      <w:r w:rsidR="00DF1E6B">
        <w:rPr>
          <w:rFonts w:asciiTheme="minorHAnsi" w:hAnsiTheme="minorHAnsi" w:cstheme="minorHAnsi"/>
          <w:color w:val="595959"/>
        </w:rPr>
        <w:t xml:space="preserve"> y </w:t>
      </w:r>
      <w:proofErr w:type="spellStart"/>
      <w:r w:rsidR="00DF1E6B">
        <w:rPr>
          <w:rFonts w:asciiTheme="minorHAnsi" w:hAnsiTheme="minorHAnsi" w:cstheme="minorHAnsi"/>
          <w:color w:val="595959"/>
        </w:rPr>
        <w:t>multiproteicos</w:t>
      </w:r>
      <w:proofErr w:type="spellEnd"/>
      <w:r w:rsidR="00DF1E6B">
        <w:rPr>
          <w:rFonts w:asciiTheme="minorHAnsi" w:hAnsiTheme="minorHAnsi" w:cstheme="minorHAnsi"/>
          <w:color w:val="595959"/>
        </w:rPr>
        <w:t xml:space="preserve">. </w:t>
      </w:r>
      <w:proofErr w:type="spellStart"/>
      <w:r w:rsidR="00DF1E6B">
        <w:rPr>
          <w:rFonts w:asciiTheme="minorHAnsi" w:hAnsiTheme="minorHAnsi" w:cstheme="minorHAnsi"/>
          <w:color w:val="595959"/>
        </w:rPr>
        <w:t>Transgenes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inducibles a nivel </w:t>
      </w:r>
      <w:proofErr w:type="spellStart"/>
      <w:r w:rsidRPr="000E167D">
        <w:rPr>
          <w:rFonts w:asciiTheme="minorHAnsi" w:hAnsiTheme="minorHAnsi" w:cstheme="minorHAnsi"/>
          <w:color w:val="595959"/>
        </w:rPr>
        <w:t>transcripcional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y post-</w:t>
      </w:r>
      <w:proofErr w:type="spellStart"/>
      <w:r w:rsidRPr="000E167D">
        <w:rPr>
          <w:rFonts w:asciiTheme="minorHAnsi" w:hAnsiTheme="minorHAnsi" w:cstheme="minorHAnsi"/>
          <w:color w:val="595959"/>
        </w:rPr>
        <w:t>transcripcional</w:t>
      </w:r>
      <w:proofErr w:type="spellEnd"/>
      <w:r w:rsidRPr="000E167D">
        <w:rPr>
          <w:rFonts w:asciiTheme="minorHAnsi" w:hAnsiTheme="minorHAnsi" w:cstheme="minorHAnsi"/>
          <w:color w:val="595959"/>
        </w:rPr>
        <w:t>.</w:t>
      </w:r>
      <w:r w:rsidRPr="000E167D">
        <w:rPr>
          <w:rFonts w:asciiTheme="minorHAnsi" w:hAnsiTheme="minorHAnsi" w:cstheme="minorHAnsi"/>
          <w:color w:val="595959"/>
        </w:rPr>
        <w:t> </w:t>
      </w:r>
    </w:p>
    <w:p w:rsidR="00DF1E6B" w:rsidRPr="000E167D" w:rsidRDefault="000E167D" w:rsidP="00DF1E6B">
      <w:pPr>
        <w:pStyle w:val="NormalWeb"/>
        <w:shd w:val="clear" w:color="auto" w:fill="F5F5F5"/>
        <w:spacing w:before="0" w:beforeAutospacing="0" w:after="80" w:afterAutospacing="0" w:line="360" w:lineRule="auto"/>
        <w:ind w:left="90" w:hanging="90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 xml:space="preserve">¤ </w:t>
      </w:r>
      <w:proofErr w:type="spellStart"/>
      <w:r w:rsidRPr="000E167D">
        <w:rPr>
          <w:rFonts w:asciiTheme="minorHAnsi" w:hAnsiTheme="minorHAnsi" w:cstheme="minorHAnsi"/>
          <w:color w:val="595959"/>
        </w:rPr>
        <w:t>Meganucleasas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y la revolución de la edición génica: CRISPR/Cas. Modelos animales de enfermedades genéticas. Introducción y corrección de mutaciones puntuales en el genoma.</w:t>
      </w:r>
      <w:r w:rsidR="00DF1E6B">
        <w:rPr>
          <w:rFonts w:asciiTheme="minorHAnsi" w:hAnsiTheme="minorHAnsi" w:cstheme="minorHAnsi"/>
          <w:color w:val="595959"/>
        </w:rPr>
        <w:t xml:space="preserve"> </w:t>
      </w:r>
      <w:r w:rsidR="00DF1E6B" w:rsidRPr="000E167D">
        <w:rPr>
          <w:rFonts w:asciiTheme="minorHAnsi" w:hAnsiTheme="minorHAnsi" w:cstheme="minorHAnsi"/>
          <w:color w:val="595959"/>
        </w:rPr>
        <w:t>Terapias Genéticas: estrategias de edición génica para el tratamiento de enfermedades de base genética.</w:t>
      </w:r>
      <w:r w:rsidR="00DF1E6B">
        <w:rPr>
          <w:rFonts w:asciiTheme="minorHAnsi" w:hAnsiTheme="minorHAnsi" w:cstheme="minorHAnsi"/>
          <w:color w:val="595959"/>
        </w:rPr>
        <w:t xml:space="preserve"> Modificaciones genéticas en animales de granja y producción animal.</w:t>
      </w:r>
      <w:r w:rsidRPr="000E167D">
        <w:rPr>
          <w:rFonts w:asciiTheme="minorHAnsi" w:hAnsiTheme="minorHAnsi" w:cstheme="minorHAnsi"/>
          <w:color w:val="595959"/>
        </w:rPr>
        <w:t> </w:t>
      </w:r>
      <w:r w:rsidR="00DF1E6B" w:rsidRPr="000E167D">
        <w:rPr>
          <w:rFonts w:asciiTheme="minorHAnsi" w:hAnsiTheme="minorHAnsi" w:cstheme="minorHAnsi"/>
          <w:color w:val="595959"/>
        </w:rPr>
        <w:t xml:space="preserve">Modificaciones </w:t>
      </w:r>
      <w:proofErr w:type="spellStart"/>
      <w:r w:rsidR="00DF1E6B" w:rsidRPr="000E167D">
        <w:rPr>
          <w:rFonts w:asciiTheme="minorHAnsi" w:hAnsiTheme="minorHAnsi" w:cstheme="minorHAnsi"/>
          <w:color w:val="595959"/>
        </w:rPr>
        <w:t>epigenéticas</w:t>
      </w:r>
      <w:proofErr w:type="spellEnd"/>
      <w:r w:rsidR="00DF1E6B" w:rsidRPr="000E167D">
        <w:rPr>
          <w:rFonts w:asciiTheme="minorHAnsi" w:hAnsiTheme="minorHAnsi" w:cstheme="minorHAnsi"/>
          <w:color w:val="595959"/>
        </w:rPr>
        <w:t xml:space="preserve"> dirigidas al genoma con Cas9 modificadas </w:t>
      </w:r>
    </w:p>
    <w:p w:rsidR="000E167D" w:rsidRDefault="000E167D" w:rsidP="00DF1E6B">
      <w:pPr>
        <w:pStyle w:val="NormalWeb"/>
        <w:shd w:val="clear" w:color="auto" w:fill="F5F5F5"/>
        <w:spacing w:before="0" w:beforeAutospacing="0" w:after="80" w:afterAutospacing="0" w:line="360" w:lineRule="auto"/>
        <w:ind w:left="90" w:hanging="90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>¤ Peces cebra y genética molecular del desarrollo de vertebrados. </w:t>
      </w:r>
    </w:p>
    <w:p w:rsidR="001D1035" w:rsidRDefault="000E167D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Style w:val="Strong"/>
          <w:rFonts w:asciiTheme="minorHAnsi" w:hAnsiTheme="minorHAnsi" w:cstheme="minorHAnsi"/>
          <w:color w:val="595959"/>
        </w:rPr>
      </w:pPr>
      <w:r w:rsidRPr="000E167D">
        <w:rPr>
          <w:rStyle w:val="Strong"/>
          <w:rFonts w:asciiTheme="minorHAnsi" w:hAnsiTheme="minorHAnsi" w:cstheme="minorHAnsi"/>
          <w:color w:val="595959"/>
        </w:rPr>
        <w:lastRenderedPageBreak/>
        <w:t xml:space="preserve">Módulo 2. </w:t>
      </w:r>
      <w:proofErr w:type="spellStart"/>
      <w:r w:rsidRPr="000E167D">
        <w:rPr>
          <w:rStyle w:val="Strong"/>
          <w:rFonts w:asciiTheme="minorHAnsi" w:hAnsiTheme="minorHAnsi" w:cstheme="minorHAnsi"/>
          <w:color w:val="595959"/>
        </w:rPr>
        <w:t>Metagenómica</w:t>
      </w:r>
      <w:proofErr w:type="spellEnd"/>
      <w:r w:rsidR="001D1035" w:rsidRPr="001D1035">
        <w:rPr>
          <w:rStyle w:val="Strong"/>
          <w:rFonts w:asciiTheme="minorHAnsi" w:hAnsiTheme="minorHAnsi" w:cstheme="minorHAnsi"/>
          <w:color w:val="595959"/>
        </w:rPr>
        <w:t xml:space="preserve">: una herramienta para comprender la importancia de los </w:t>
      </w:r>
      <w:proofErr w:type="spellStart"/>
      <w:r w:rsidR="001D1035" w:rsidRPr="001D1035">
        <w:rPr>
          <w:rStyle w:val="Strong"/>
          <w:rFonts w:asciiTheme="minorHAnsi" w:hAnsiTheme="minorHAnsi" w:cstheme="minorHAnsi"/>
          <w:color w:val="595959"/>
        </w:rPr>
        <w:t>microbiomas</w:t>
      </w:r>
      <w:proofErr w:type="spellEnd"/>
      <w:r w:rsidR="001D1035" w:rsidRPr="001D1035">
        <w:rPr>
          <w:rStyle w:val="Strong"/>
          <w:rFonts w:asciiTheme="minorHAnsi" w:hAnsiTheme="minorHAnsi" w:cstheme="minorHAnsi"/>
          <w:color w:val="595959"/>
        </w:rPr>
        <w:t xml:space="preserve"> en  ecosistemas. Prof. Leonardo </w:t>
      </w:r>
      <w:proofErr w:type="spellStart"/>
      <w:r w:rsidR="001D1035" w:rsidRPr="001D1035">
        <w:rPr>
          <w:rStyle w:val="Strong"/>
          <w:rFonts w:asciiTheme="minorHAnsi" w:hAnsiTheme="minorHAnsi" w:cstheme="minorHAnsi"/>
          <w:color w:val="595959"/>
        </w:rPr>
        <w:t>Erijman</w:t>
      </w:r>
      <w:proofErr w:type="spellEnd"/>
      <w:r w:rsidR="001D1035" w:rsidRPr="001D1035">
        <w:rPr>
          <w:rStyle w:val="Strong"/>
          <w:rFonts w:asciiTheme="minorHAnsi" w:hAnsiTheme="minorHAnsi" w:cstheme="minorHAnsi"/>
          <w:color w:val="595959"/>
        </w:rPr>
        <w:t xml:space="preserve"> (lerijman@ingebi-conicet.gov.ar) </w:t>
      </w:r>
    </w:p>
    <w:p w:rsidR="001D1035" w:rsidRPr="001D1035" w:rsidRDefault="001D1035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1D1035">
        <w:rPr>
          <w:rFonts w:asciiTheme="minorHAnsi" w:hAnsiTheme="minorHAnsi" w:cstheme="minorHAnsi"/>
          <w:color w:val="595959"/>
        </w:rPr>
        <w:t xml:space="preserve">¤ </w:t>
      </w:r>
      <w:proofErr w:type="spellStart"/>
      <w:r w:rsidRPr="001D1035">
        <w:rPr>
          <w:rFonts w:asciiTheme="minorHAnsi" w:hAnsiTheme="minorHAnsi" w:cstheme="minorHAnsi"/>
          <w:color w:val="595959"/>
        </w:rPr>
        <w:t>Microbiomas</w:t>
      </w:r>
      <w:proofErr w:type="spellEnd"/>
      <w:r w:rsidRPr="001D1035">
        <w:rPr>
          <w:rFonts w:asciiTheme="minorHAnsi" w:hAnsiTheme="minorHAnsi" w:cstheme="minorHAnsi"/>
          <w:color w:val="595959"/>
        </w:rPr>
        <w:t xml:space="preserve"> y funcionamiento de ecosistemas: aplicaciones de la </w:t>
      </w:r>
      <w:proofErr w:type="spellStart"/>
      <w:r w:rsidRPr="001D1035">
        <w:rPr>
          <w:rFonts w:asciiTheme="minorHAnsi" w:hAnsiTheme="minorHAnsi" w:cstheme="minorHAnsi"/>
          <w:color w:val="595959"/>
        </w:rPr>
        <w:t>metagenómica</w:t>
      </w:r>
      <w:proofErr w:type="spellEnd"/>
      <w:r w:rsidRPr="001D1035">
        <w:rPr>
          <w:rFonts w:asciiTheme="minorHAnsi" w:hAnsiTheme="minorHAnsi" w:cstheme="minorHAnsi"/>
          <w:color w:val="595959"/>
        </w:rPr>
        <w:t xml:space="preserve"> en medicina, agricultura, ambiente, bioenergía y ciencia forense</w:t>
      </w:r>
    </w:p>
    <w:p w:rsidR="001D1035" w:rsidRPr="001D1035" w:rsidRDefault="001D1035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1D1035">
        <w:rPr>
          <w:rFonts w:asciiTheme="minorHAnsi" w:hAnsiTheme="minorHAnsi" w:cstheme="minorHAnsi"/>
          <w:color w:val="595959"/>
        </w:rPr>
        <w:t xml:space="preserve">¤ Aspectos críticos en el diseño y la interpretación de experimentos </w:t>
      </w:r>
      <w:proofErr w:type="spellStart"/>
      <w:r w:rsidRPr="001D1035">
        <w:rPr>
          <w:rFonts w:asciiTheme="minorHAnsi" w:hAnsiTheme="minorHAnsi" w:cstheme="minorHAnsi"/>
          <w:color w:val="595959"/>
        </w:rPr>
        <w:t>metagenómicos</w:t>
      </w:r>
      <w:proofErr w:type="spellEnd"/>
    </w:p>
    <w:p w:rsidR="001D1035" w:rsidRPr="001D1035" w:rsidRDefault="001D1035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1D1035">
        <w:rPr>
          <w:rFonts w:asciiTheme="minorHAnsi" w:hAnsiTheme="minorHAnsi" w:cstheme="minorHAnsi"/>
          <w:color w:val="595959"/>
        </w:rPr>
        <w:t xml:space="preserve">¤ </w:t>
      </w:r>
      <w:r>
        <w:rPr>
          <w:rFonts w:asciiTheme="minorHAnsi" w:hAnsiTheme="minorHAnsi" w:cstheme="minorHAnsi"/>
          <w:color w:val="595959"/>
        </w:rPr>
        <w:t>Realidad y mitos</w:t>
      </w:r>
      <w:r w:rsidRPr="001D1035">
        <w:rPr>
          <w:rFonts w:asciiTheme="minorHAnsi" w:hAnsiTheme="minorHAnsi" w:cstheme="minorHAnsi"/>
          <w:color w:val="595959"/>
        </w:rPr>
        <w:t xml:space="preserve"> en el estudio de </w:t>
      </w:r>
      <w:proofErr w:type="spellStart"/>
      <w:r w:rsidRPr="001D1035">
        <w:rPr>
          <w:rFonts w:asciiTheme="minorHAnsi" w:hAnsiTheme="minorHAnsi" w:cstheme="minorHAnsi"/>
          <w:color w:val="595959"/>
        </w:rPr>
        <w:t>microbiomas</w:t>
      </w:r>
      <w:proofErr w:type="spellEnd"/>
    </w:p>
    <w:p w:rsidR="001D1035" w:rsidRPr="001D1035" w:rsidRDefault="001D1035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1D1035">
        <w:rPr>
          <w:rFonts w:asciiTheme="minorHAnsi" w:hAnsiTheme="minorHAnsi" w:cstheme="minorHAnsi"/>
          <w:color w:val="595959"/>
        </w:rPr>
        <w:t xml:space="preserve">¤ Secuenciación de </w:t>
      </w:r>
      <w:proofErr w:type="spellStart"/>
      <w:r w:rsidRPr="001D1035">
        <w:rPr>
          <w:rFonts w:asciiTheme="minorHAnsi" w:hAnsiTheme="minorHAnsi" w:cstheme="minorHAnsi"/>
          <w:color w:val="595959"/>
        </w:rPr>
        <w:t>amplicones</w:t>
      </w:r>
      <w:proofErr w:type="spellEnd"/>
      <w:r w:rsidRPr="001D1035">
        <w:rPr>
          <w:rFonts w:asciiTheme="minorHAnsi" w:hAnsiTheme="minorHAnsi" w:cstheme="minorHAnsi"/>
          <w:color w:val="595959"/>
        </w:rPr>
        <w:t>. Análisis de diversidad.</w:t>
      </w:r>
    </w:p>
    <w:p w:rsidR="001D1035" w:rsidRPr="001D1035" w:rsidRDefault="001D1035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1D1035">
        <w:rPr>
          <w:rFonts w:asciiTheme="minorHAnsi" w:hAnsiTheme="minorHAnsi" w:cstheme="minorHAnsi"/>
          <w:color w:val="595959"/>
        </w:rPr>
        <w:t xml:space="preserve">¤ Usos y aplicaciones de la teoría ecológica en el estudio de </w:t>
      </w:r>
      <w:proofErr w:type="spellStart"/>
      <w:r w:rsidRPr="001D1035">
        <w:rPr>
          <w:rFonts w:asciiTheme="minorHAnsi" w:hAnsiTheme="minorHAnsi" w:cstheme="minorHAnsi"/>
          <w:color w:val="595959"/>
        </w:rPr>
        <w:t>microbiomas</w:t>
      </w:r>
      <w:proofErr w:type="spellEnd"/>
    </w:p>
    <w:p w:rsidR="001D1035" w:rsidRPr="001D1035" w:rsidRDefault="001D1035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1D1035">
        <w:rPr>
          <w:rFonts w:asciiTheme="minorHAnsi" w:hAnsiTheme="minorHAnsi" w:cstheme="minorHAnsi"/>
          <w:color w:val="595959"/>
        </w:rPr>
        <w:t xml:space="preserve">¤ </w:t>
      </w:r>
      <w:proofErr w:type="spellStart"/>
      <w:r w:rsidRPr="001D1035">
        <w:rPr>
          <w:rFonts w:asciiTheme="minorHAnsi" w:hAnsiTheme="minorHAnsi" w:cstheme="minorHAnsi"/>
          <w:color w:val="595959"/>
        </w:rPr>
        <w:t>Metagenómica</w:t>
      </w:r>
      <w:proofErr w:type="spellEnd"/>
      <w:r w:rsidRPr="001D1035">
        <w:rPr>
          <w:rFonts w:asciiTheme="minorHAnsi" w:hAnsiTheme="minorHAnsi" w:cstheme="minorHAnsi"/>
          <w:color w:val="595959"/>
        </w:rPr>
        <w:t xml:space="preserve">. Ensamblado de genomas en </w:t>
      </w:r>
      <w:proofErr w:type="spellStart"/>
      <w:r w:rsidRPr="001D1035">
        <w:rPr>
          <w:rFonts w:asciiTheme="minorHAnsi" w:hAnsiTheme="minorHAnsi" w:cstheme="minorHAnsi"/>
          <w:color w:val="595959"/>
        </w:rPr>
        <w:t>metagenomas</w:t>
      </w:r>
      <w:proofErr w:type="spellEnd"/>
    </w:p>
    <w:p w:rsidR="001D1035" w:rsidRPr="001D1035" w:rsidRDefault="001D1035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1D1035">
        <w:rPr>
          <w:rFonts w:asciiTheme="minorHAnsi" w:hAnsiTheme="minorHAnsi" w:cstheme="minorHAnsi"/>
          <w:color w:val="595959"/>
        </w:rPr>
        <w:t xml:space="preserve">¤ Introducción a la </w:t>
      </w:r>
      <w:proofErr w:type="spellStart"/>
      <w:r w:rsidRPr="001D1035">
        <w:rPr>
          <w:rFonts w:asciiTheme="minorHAnsi" w:hAnsiTheme="minorHAnsi" w:cstheme="minorHAnsi"/>
          <w:color w:val="595959"/>
        </w:rPr>
        <w:t>metatranscriptómica</w:t>
      </w:r>
      <w:proofErr w:type="spellEnd"/>
    </w:p>
    <w:p w:rsidR="00DF1E6B" w:rsidRPr="000E167D" w:rsidRDefault="001D1035" w:rsidP="001D1035">
      <w:pPr>
        <w:pStyle w:val="NormalWeb"/>
        <w:shd w:val="clear" w:color="auto" w:fill="F5F5F5"/>
        <w:spacing w:before="0" w:beforeAutospacing="0" w:after="240" w:afterAutospacing="0" w:line="360" w:lineRule="auto"/>
        <w:rPr>
          <w:rFonts w:asciiTheme="minorHAnsi" w:hAnsiTheme="minorHAnsi" w:cstheme="minorHAnsi"/>
          <w:color w:val="595959"/>
        </w:rPr>
      </w:pPr>
      <w:r w:rsidRPr="001D1035">
        <w:rPr>
          <w:rFonts w:asciiTheme="minorHAnsi" w:hAnsiTheme="minorHAnsi" w:cstheme="minorHAnsi"/>
          <w:color w:val="595959"/>
        </w:rPr>
        <w:t>¤ Relaciones entre componentes de una comunidad: Microbiología de sistemas</w:t>
      </w:r>
    </w:p>
    <w:p w:rsidR="008541A3" w:rsidRDefault="008541A3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Style w:val="Strong"/>
          <w:rFonts w:asciiTheme="minorHAnsi" w:hAnsiTheme="minorHAnsi" w:cstheme="minorHAnsi"/>
          <w:color w:val="595959"/>
        </w:rPr>
      </w:pPr>
    </w:p>
    <w:p w:rsidR="001D1035" w:rsidRDefault="000E167D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Style w:val="Strong"/>
          <w:rFonts w:asciiTheme="minorHAnsi" w:hAnsiTheme="minorHAnsi" w:cstheme="minorHAnsi"/>
          <w:color w:val="595959"/>
        </w:rPr>
      </w:pPr>
      <w:r w:rsidRPr="000E167D">
        <w:rPr>
          <w:rStyle w:val="Strong"/>
          <w:rFonts w:asciiTheme="minorHAnsi" w:hAnsiTheme="minorHAnsi" w:cstheme="minorHAnsi"/>
          <w:color w:val="595959"/>
        </w:rPr>
        <w:t>Módulo 3: Biología de Sistemas Moleculares.</w:t>
      </w:r>
      <w:r w:rsidRPr="000E167D">
        <w:rPr>
          <w:rFonts w:asciiTheme="minorHAnsi" w:hAnsiTheme="minorHAnsi" w:cstheme="minorHAnsi"/>
          <w:color w:val="595959"/>
        </w:rPr>
        <w:t> </w:t>
      </w:r>
      <w:r w:rsidRPr="000E167D">
        <w:rPr>
          <w:rStyle w:val="Strong"/>
          <w:rFonts w:asciiTheme="minorHAnsi" w:hAnsiTheme="minorHAnsi" w:cstheme="minorHAnsi"/>
          <w:color w:val="595959"/>
        </w:rPr>
        <w:t>Prof. Alejandro Colman-Lerner (alerner2@gmail.com) </w:t>
      </w:r>
    </w:p>
    <w:p w:rsidR="001D1035" w:rsidRDefault="000E167D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>¤ Motivos moleculares recurrentes en redes bioquímicas. </w:t>
      </w:r>
    </w:p>
    <w:p w:rsidR="001D1035" w:rsidRDefault="000E167D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>¤ Comportamientos cuantitativos dinámicos resultantes de cascadas de reacciones: respuestas graduales, “</w:t>
      </w:r>
      <w:proofErr w:type="spellStart"/>
      <w:r w:rsidRPr="000E167D">
        <w:rPr>
          <w:rFonts w:asciiTheme="minorHAnsi" w:hAnsiTheme="minorHAnsi" w:cstheme="minorHAnsi"/>
          <w:color w:val="595959"/>
        </w:rPr>
        <w:t>switches</w:t>
      </w:r>
      <w:proofErr w:type="spellEnd"/>
      <w:r w:rsidRPr="000E167D">
        <w:rPr>
          <w:rFonts w:asciiTheme="minorHAnsi" w:hAnsiTheme="minorHAnsi" w:cstheme="minorHAnsi"/>
          <w:color w:val="595959"/>
        </w:rPr>
        <w:t>” y osciladores moleculares. </w:t>
      </w:r>
    </w:p>
    <w:p w:rsidR="001D1035" w:rsidRDefault="000E167D" w:rsidP="001D1035">
      <w:pPr>
        <w:pStyle w:val="NormalWeb"/>
        <w:shd w:val="clear" w:color="auto" w:fill="F5F5F5"/>
        <w:spacing w:before="0" w:beforeAutospacing="0" w:after="12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>¤ Aplicación a sistemas de transducción de señales, ciclo celular y decisión de destino celular. </w:t>
      </w:r>
    </w:p>
    <w:p w:rsidR="000E167D" w:rsidRPr="000E167D" w:rsidRDefault="000E167D" w:rsidP="001D1035">
      <w:pPr>
        <w:pStyle w:val="NormalWeb"/>
        <w:shd w:val="clear" w:color="auto" w:fill="F5F5F5"/>
        <w:spacing w:before="0" w:beforeAutospacing="0" w:after="240" w:afterAutospacing="0" w:line="360" w:lineRule="auto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>¤ Introducción al modelado teórico/práctico utilizando ecuaciones diferenciales ordinarias.</w:t>
      </w:r>
    </w:p>
    <w:p w:rsidR="008541A3" w:rsidRDefault="008541A3" w:rsidP="000E167D">
      <w:pPr>
        <w:pStyle w:val="NormalWeb"/>
        <w:shd w:val="clear" w:color="auto" w:fill="F5F5F5"/>
        <w:spacing w:before="0" w:beforeAutospacing="0" w:after="450" w:afterAutospacing="0" w:line="450" w:lineRule="atLeast"/>
        <w:rPr>
          <w:rStyle w:val="Strong"/>
          <w:rFonts w:asciiTheme="minorHAnsi" w:hAnsiTheme="minorHAnsi" w:cstheme="minorHAnsi"/>
          <w:color w:val="595959"/>
        </w:rPr>
      </w:pPr>
    </w:p>
    <w:p w:rsidR="000E167D" w:rsidRPr="000E167D" w:rsidRDefault="000E167D" w:rsidP="000E167D">
      <w:pPr>
        <w:pStyle w:val="NormalWeb"/>
        <w:shd w:val="clear" w:color="auto" w:fill="F5F5F5"/>
        <w:spacing w:before="0" w:beforeAutospacing="0" w:after="450" w:afterAutospacing="0" w:line="450" w:lineRule="atLeast"/>
        <w:rPr>
          <w:rFonts w:asciiTheme="minorHAnsi" w:hAnsiTheme="minorHAnsi" w:cstheme="minorHAnsi"/>
          <w:color w:val="595959"/>
        </w:rPr>
      </w:pPr>
      <w:r w:rsidRPr="000E167D">
        <w:rPr>
          <w:rStyle w:val="Strong"/>
          <w:rFonts w:asciiTheme="minorHAnsi" w:hAnsiTheme="minorHAnsi" w:cstheme="minorHAnsi"/>
          <w:color w:val="595959"/>
        </w:rPr>
        <w:t>Trabajos Prácticos: Cross-</w:t>
      </w:r>
      <w:proofErr w:type="spellStart"/>
      <w:r w:rsidRPr="000E167D">
        <w:rPr>
          <w:rStyle w:val="Strong"/>
          <w:rFonts w:asciiTheme="minorHAnsi" w:hAnsiTheme="minorHAnsi" w:cstheme="minorHAnsi"/>
          <w:color w:val="595959"/>
        </w:rPr>
        <w:t>talk</w:t>
      </w:r>
      <w:proofErr w:type="spellEnd"/>
      <w:r w:rsidRPr="000E167D">
        <w:rPr>
          <w:rStyle w:val="Strong"/>
          <w:rFonts w:asciiTheme="minorHAnsi" w:hAnsiTheme="minorHAnsi" w:cstheme="minorHAnsi"/>
          <w:color w:val="595959"/>
        </w:rPr>
        <w:t xml:space="preserve"> entre dos vías de señalización en levaduras.</w:t>
      </w:r>
      <w:r w:rsidRPr="000E167D">
        <w:rPr>
          <w:rFonts w:asciiTheme="minorHAnsi" w:hAnsiTheme="minorHAnsi" w:cstheme="minorHAnsi"/>
          <w:color w:val="595959"/>
        </w:rPr>
        <w:t xml:space="preserve"> ¤ Generación de una cepa mutante por el sistema CRISPR/Cas9 ¤ Experimentos de biología molecular y celular cuantitativa: Western </w:t>
      </w:r>
      <w:proofErr w:type="spellStart"/>
      <w:r w:rsidRPr="000E167D">
        <w:rPr>
          <w:rFonts w:asciiTheme="minorHAnsi" w:hAnsiTheme="minorHAnsi" w:cstheme="minorHAnsi"/>
          <w:color w:val="595959"/>
        </w:rPr>
        <w:t>blot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y microscopía de fluorescencia ¤ Procesamiento y análisis de imágenes biológicas con </w:t>
      </w:r>
      <w:proofErr w:type="spellStart"/>
      <w:r w:rsidRPr="000E167D">
        <w:rPr>
          <w:rFonts w:asciiTheme="minorHAnsi" w:hAnsiTheme="minorHAnsi" w:cstheme="minorHAnsi"/>
          <w:color w:val="595959"/>
        </w:rPr>
        <w:t>Image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J ¤ Modelado de procesos biológicos con COPASI</w:t>
      </w:r>
    </w:p>
    <w:p w:rsidR="000E167D" w:rsidRPr="000E167D" w:rsidRDefault="000E167D" w:rsidP="000E167D">
      <w:pPr>
        <w:pStyle w:val="NormalWeb"/>
        <w:shd w:val="clear" w:color="auto" w:fill="F5F5F5"/>
        <w:spacing w:before="0" w:beforeAutospacing="0" w:after="0" w:afterAutospacing="0" w:line="450" w:lineRule="atLeast"/>
        <w:rPr>
          <w:rFonts w:asciiTheme="minorHAnsi" w:hAnsiTheme="minorHAnsi" w:cstheme="minorHAnsi"/>
          <w:color w:val="595959"/>
        </w:rPr>
      </w:pPr>
      <w:r w:rsidRPr="000E167D">
        <w:rPr>
          <w:rStyle w:val="Strong"/>
          <w:rFonts w:asciiTheme="minorHAnsi" w:hAnsiTheme="minorHAnsi" w:cstheme="minorHAnsi"/>
          <w:color w:val="595959"/>
        </w:rPr>
        <w:lastRenderedPageBreak/>
        <w:t xml:space="preserve">Docentes de </w:t>
      </w:r>
      <w:proofErr w:type="spellStart"/>
      <w:r w:rsidRPr="000E167D">
        <w:rPr>
          <w:rStyle w:val="Strong"/>
          <w:rFonts w:asciiTheme="minorHAnsi" w:hAnsiTheme="minorHAnsi" w:cstheme="minorHAnsi"/>
          <w:color w:val="595959"/>
        </w:rPr>
        <w:t>TPs</w:t>
      </w:r>
      <w:proofErr w:type="spellEnd"/>
      <w:r w:rsidRPr="000E167D">
        <w:rPr>
          <w:rStyle w:val="Strong"/>
          <w:rFonts w:asciiTheme="minorHAnsi" w:hAnsiTheme="minorHAnsi" w:cstheme="minorHAnsi"/>
          <w:color w:val="595959"/>
        </w:rPr>
        <w:t>:</w:t>
      </w:r>
      <w:r w:rsidRPr="000E167D">
        <w:rPr>
          <w:rFonts w:asciiTheme="minorHAnsi" w:hAnsiTheme="minorHAnsi" w:cstheme="minorHAnsi"/>
          <w:color w:val="595959"/>
        </w:rPr>
        <w:t> </w:t>
      </w:r>
      <w:r w:rsidRPr="000E167D">
        <w:rPr>
          <w:rStyle w:val="Strong"/>
          <w:rFonts w:asciiTheme="minorHAnsi" w:hAnsiTheme="minorHAnsi" w:cstheme="minorHAnsi"/>
          <w:color w:val="595959"/>
        </w:rPr>
        <w:t xml:space="preserve">Dra. Lucía </w:t>
      </w:r>
      <w:proofErr w:type="spellStart"/>
      <w:r w:rsidRPr="000E167D">
        <w:rPr>
          <w:rStyle w:val="Strong"/>
          <w:rFonts w:asciiTheme="minorHAnsi" w:hAnsiTheme="minorHAnsi" w:cstheme="minorHAnsi"/>
          <w:color w:val="595959"/>
        </w:rPr>
        <w:t>Durrieu</w:t>
      </w:r>
      <w:proofErr w:type="spellEnd"/>
      <w:r w:rsidRPr="000E167D">
        <w:rPr>
          <w:rFonts w:asciiTheme="minorHAnsi" w:hAnsiTheme="minorHAnsi" w:cstheme="minorHAnsi"/>
          <w:color w:val="595959"/>
        </w:rPr>
        <w:t> (luciadurrieu@gmail.com) </w:t>
      </w:r>
      <w:r w:rsidRPr="000E167D">
        <w:rPr>
          <w:rStyle w:val="Strong"/>
          <w:rFonts w:asciiTheme="minorHAnsi" w:hAnsiTheme="minorHAnsi" w:cstheme="minorHAnsi"/>
          <w:color w:val="595959"/>
        </w:rPr>
        <w:t xml:space="preserve">Dra. Luciana Rocha </w:t>
      </w:r>
      <w:proofErr w:type="spellStart"/>
      <w:r w:rsidRPr="000E167D">
        <w:rPr>
          <w:rStyle w:val="Strong"/>
          <w:rFonts w:asciiTheme="minorHAnsi" w:hAnsiTheme="minorHAnsi" w:cstheme="minorHAnsi"/>
          <w:color w:val="595959"/>
        </w:rPr>
        <w:t>Viegas</w:t>
      </w:r>
      <w:proofErr w:type="spellEnd"/>
      <w:r w:rsidRPr="000E167D">
        <w:rPr>
          <w:rFonts w:asciiTheme="minorHAnsi" w:hAnsiTheme="minorHAnsi" w:cstheme="minorHAnsi"/>
          <w:color w:val="595959"/>
        </w:rPr>
        <w:t> (rochaviegasl@gmail.com)</w:t>
      </w:r>
      <w:r w:rsidR="001D1035">
        <w:rPr>
          <w:rFonts w:asciiTheme="minorHAnsi" w:hAnsiTheme="minorHAnsi" w:cstheme="minorHAnsi"/>
          <w:color w:val="595959"/>
        </w:rPr>
        <w:t xml:space="preserve">, </w:t>
      </w:r>
      <w:r w:rsidR="001D1035" w:rsidRPr="001D1035">
        <w:rPr>
          <w:rStyle w:val="Strong"/>
          <w:rFonts w:asciiTheme="minorHAnsi" w:hAnsiTheme="minorHAnsi" w:cstheme="minorHAnsi"/>
          <w:color w:val="595959"/>
        </w:rPr>
        <w:t xml:space="preserve"> </w:t>
      </w:r>
      <w:r w:rsidR="001D1035">
        <w:rPr>
          <w:rStyle w:val="Strong"/>
          <w:rFonts w:asciiTheme="minorHAnsi" w:hAnsiTheme="minorHAnsi" w:cstheme="minorHAnsi"/>
          <w:color w:val="595959"/>
        </w:rPr>
        <w:t xml:space="preserve">Maribel </w:t>
      </w:r>
      <w:proofErr w:type="spellStart"/>
      <w:r w:rsidR="001D1035">
        <w:rPr>
          <w:rStyle w:val="Strong"/>
          <w:rFonts w:asciiTheme="minorHAnsi" w:hAnsiTheme="minorHAnsi" w:cstheme="minorHAnsi"/>
          <w:color w:val="595959"/>
        </w:rPr>
        <w:t>Gandara</w:t>
      </w:r>
      <w:proofErr w:type="spellEnd"/>
      <w:r w:rsidR="001D1035">
        <w:rPr>
          <w:rStyle w:val="Strong"/>
          <w:rFonts w:asciiTheme="minorHAnsi" w:hAnsiTheme="minorHAnsi" w:cstheme="minorHAnsi"/>
          <w:color w:val="595959"/>
        </w:rPr>
        <w:t xml:space="preserve"> </w:t>
      </w:r>
      <w:r w:rsidR="001D1035" w:rsidRPr="001D1035">
        <w:rPr>
          <w:rStyle w:val="Strong"/>
          <w:rFonts w:asciiTheme="minorHAnsi" w:hAnsiTheme="minorHAnsi" w:cstheme="minorHAnsi"/>
          <w:b w:val="0"/>
          <w:color w:val="595959"/>
        </w:rPr>
        <w:t>y</w:t>
      </w:r>
      <w:r w:rsidR="001D1035" w:rsidRPr="001D1035">
        <w:rPr>
          <w:rStyle w:val="Strong"/>
          <w:rFonts w:asciiTheme="minorHAnsi" w:hAnsiTheme="minorHAnsi" w:cstheme="minorHAnsi"/>
          <w:color w:val="595959"/>
        </w:rPr>
        <w:t xml:space="preserve"> Faustina Salgado</w:t>
      </w:r>
    </w:p>
    <w:p w:rsidR="000E167D" w:rsidRPr="000E167D" w:rsidRDefault="000E167D" w:rsidP="000E167D">
      <w:pPr>
        <w:pStyle w:val="NormalWeb"/>
        <w:shd w:val="clear" w:color="auto" w:fill="F5F5F5"/>
        <w:spacing w:before="0" w:beforeAutospacing="0" w:after="450" w:afterAutospacing="0" w:line="450" w:lineRule="atLeast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>Consultas generales a Marcelo Rubinstein</w:t>
      </w:r>
      <w:proofErr w:type="gramStart"/>
      <w:r w:rsidR="001D1035">
        <w:rPr>
          <w:rFonts w:asciiTheme="minorHAnsi" w:hAnsiTheme="minorHAnsi" w:cstheme="minorHAnsi"/>
          <w:color w:val="595959"/>
        </w:rPr>
        <w:t xml:space="preserve">: </w:t>
      </w:r>
      <w:r w:rsidRPr="000E167D">
        <w:rPr>
          <w:rFonts w:asciiTheme="minorHAnsi" w:hAnsiTheme="minorHAnsi" w:cstheme="minorHAnsi"/>
          <w:color w:val="595959"/>
        </w:rPr>
        <w:t xml:space="preserve"> </w:t>
      </w:r>
      <w:r w:rsidR="001D1035" w:rsidRPr="001D1035">
        <w:rPr>
          <w:rFonts w:asciiTheme="minorHAnsi" w:hAnsiTheme="minorHAnsi" w:cstheme="minorHAnsi"/>
          <w:color w:val="595959"/>
        </w:rPr>
        <w:t>mrubins@fbmc.fcen.uba.ar</w:t>
      </w:r>
      <w:proofErr w:type="gramEnd"/>
    </w:p>
    <w:p w:rsidR="000E167D" w:rsidRPr="000E167D" w:rsidRDefault="000E167D" w:rsidP="000E167D">
      <w:pPr>
        <w:pStyle w:val="NormalWeb"/>
        <w:shd w:val="clear" w:color="auto" w:fill="F5F5F5"/>
        <w:spacing w:before="0" w:beforeAutospacing="0" w:after="450" w:afterAutospacing="0" w:line="450" w:lineRule="atLeast"/>
        <w:rPr>
          <w:rFonts w:asciiTheme="minorHAnsi" w:hAnsiTheme="minorHAnsi" w:cstheme="minorHAnsi"/>
          <w:color w:val="595959"/>
        </w:rPr>
      </w:pPr>
      <w:r w:rsidRPr="000E167D">
        <w:rPr>
          <w:rFonts w:asciiTheme="minorHAnsi" w:hAnsiTheme="minorHAnsi" w:cstheme="minorHAnsi"/>
          <w:color w:val="595959"/>
        </w:rPr>
        <w:t xml:space="preserve">Ingeniería Genética tiene como </w:t>
      </w:r>
      <w:r w:rsidRPr="008541A3">
        <w:rPr>
          <w:rFonts w:asciiTheme="minorHAnsi" w:hAnsiTheme="minorHAnsi" w:cstheme="minorHAnsi"/>
          <w:b/>
          <w:color w:val="595959"/>
        </w:rPr>
        <w:t>única materia correlativa Genética I</w:t>
      </w:r>
      <w:r w:rsidRPr="000E167D">
        <w:rPr>
          <w:rFonts w:asciiTheme="minorHAnsi" w:hAnsiTheme="minorHAnsi" w:cstheme="minorHAnsi"/>
          <w:color w:val="595959"/>
        </w:rPr>
        <w:t xml:space="preserve"> de la Carrera de Cs. </w:t>
      </w:r>
      <w:proofErr w:type="spellStart"/>
      <w:r w:rsidRPr="000E167D">
        <w:rPr>
          <w:rFonts w:asciiTheme="minorHAnsi" w:hAnsiTheme="minorHAnsi" w:cstheme="minorHAnsi"/>
          <w:color w:val="595959"/>
        </w:rPr>
        <w:t>Biologicas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, </w:t>
      </w:r>
      <w:proofErr w:type="spellStart"/>
      <w:r w:rsidRPr="000E167D">
        <w:rPr>
          <w:rFonts w:asciiTheme="minorHAnsi" w:hAnsiTheme="minorHAnsi" w:cstheme="minorHAnsi"/>
          <w:color w:val="595959"/>
        </w:rPr>
        <w:t>FCEyN</w:t>
      </w:r>
      <w:proofErr w:type="spellEnd"/>
      <w:r w:rsidRPr="000E167D">
        <w:rPr>
          <w:rFonts w:asciiTheme="minorHAnsi" w:hAnsiTheme="minorHAnsi" w:cstheme="minorHAnsi"/>
          <w:color w:val="595959"/>
        </w:rPr>
        <w:t>-UBA.</w:t>
      </w:r>
    </w:p>
    <w:p w:rsidR="000E167D" w:rsidRDefault="000E167D" w:rsidP="000E167D">
      <w:pPr>
        <w:pStyle w:val="NormalWeb"/>
        <w:shd w:val="clear" w:color="auto" w:fill="F5F5F5"/>
        <w:spacing w:before="0" w:beforeAutospacing="0" w:after="450" w:afterAutospacing="0" w:line="450" w:lineRule="atLeast"/>
        <w:rPr>
          <w:rFonts w:asciiTheme="minorHAnsi" w:hAnsiTheme="minorHAnsi" w:cstheme="minorHAnsi"/>
          <w:color w:val="595959"/>
        </w:rPr>
      </w:pPr>
      <w:r w:rsidRPr="000E167D">
        <w:rPr>
          <w:rStyle w:val="Strong"/>
          <w:rFonts w:asciiTheme="minorHAnsi" w:hAnsiTheme="minorHAnsi" w:cstheme="minorHAnsi"/>
          <w:color w:val="595959"/>
        </w:rPr>
        <w:t>Régimen de aprobación</w:t>
      </w:r>
      <w:r w:rsidRPr="000E167D">
        <w:rPr>
          <w:rFonts w:asciiTheme="minorHAnsi" w:hAnsiTheme="minorHAnsi" w:cstheme="minorHAnsi"/>
          <w:color w:val="595959"/>
        </w:rPr>
        <w:t xml:space="preserve">: Se tomarán tres parciales, uno al final de cada módulo. Los parciales se aprueban con 4 (cuatro). La nota para promocionar es 7 </w:t>
      </w:r>
      <w:r w:rsidR="00EC6F9D">
        <w:rPr>
          <w:rFonts w:asciiTheme="minorHAnsi" w:hAnsiTheme="minorHAnsi" w:cstheme="minorHAnsi"/>
          <w:color w:val="595959"/>
        </w:rPr>
        <w:t xml:space="preserve">(siete) </w:t>
      </w:r>
      <w:r w:rsidRPr="000E167D">
        <w:rPr>
          <w:rFonts w:asciiTheme="minorHAnsi" w:hAnsiTheme="minorHAnsi" w:cstheme="minorHAnsi"/>
          <w:color w:val="595959"/>
        </w:rPr>
        <w:t>o más en cada uno de los tres parciales teóricos y aprobación de los Trabajos Prácticos. Sólo pueden recuperarse parciales desaprobados. </w:t>
      </w:r>
      <w:r w:rsidR="00EC6F9D">
        <w:rPr>
          <w:rFonts w:asciiTheme="minorHAnsi" w:hAnsiTheme="minorHAnsi" w:cstheme="minorHAnsi"/>
          <w:color w:val="595959"/>
        </w:rPr>
        <w:t>Cada</w:t>
      </w:r>
      <w:r w:rsidRPr="000E167D">
        <w:rPr>
          <w:rFonts w:asciiTheme="minorHAnsi" w:hAnsiTheme="minorHAnsi" w:cstheme="minorHAnsi"/>
          <w:color w:val="595959"/>
        </w:rPr>
        <w:t xml:space="preserve"> parcial p</w:t>
      </w:r>
      <w:r w:rsidR="00EC6F9D">
        <w:rPr>
          <w:rFonts w:asciiTheme="minorHAnsi" w:hAnsiTheme="minorHAnsi" w:cstheme="minorHAnsi"/>
          <w:color w:val="595959"/>
        </w:rPr>
        <w:t>odrá</w:t>
      </w:r>
      <w:r w:rsidRPr="000E167D">
        <w:rPr>
          <w:rFonts w:asciiTheme="minorHAnsi" w:hAnsiTheme="minorHAnsi" w:cstheme="minorHAnsi"/>
          <w:color w:val="595959"/>
        </w:rPr>
        <w:t xml:space="preserve"> recuperarse una sola vez. Para aprobar los Trabajos Prácticos se exige un mínimo de 80% de asistencia a las clases obligatorias y aprobar la evaluación final</w:t>
      </w:r>
      <w:r w:rsidR="00EC6F9D">
        <w:rPr>
          <w:rFonts w:asciiTheme="minorHAnsi" w:hAnsiTheme="minorHAnsi" w:cstheme="minorHAnsi"/>
          <w:color w:val="595959"/>
        </w:rPr>
        <w:t xml:space="preserve"> de los </w:t>
      </w:r>
      <w:proofErr w:type="spellStart"/>
      <w:r w:rsidR="00EC6F9D">
        <w:rPr>
          <w:rFonts w:asciiTheme="minorHAnsi" w:hAnsiTheme="minorHAnsi" w:cstheme="minorHAnsi"/>
          <w:color w:val="595959"/>
        </w:rPr>
        <w:t>TPs</w:t>
      </w:r>
      <w:proofErr w:type="spellEnd"/>
      <w:r w:rsidR="00EC6F9D">
        <w:rPr>
          <w:rFonts w:asciiTheme="minorHAnsi" w:hAnsiTheme="minorHAnsi" w:cstheme="minorHAnsi"/>
          <w:color w:val="595959"/>
        </w:rPr>
        <w:t xml:space="preserve"> así como también los seminarios de discusión de trabajos y presentaciones especiales</w:t>
      </w:r>
      <w:r w:rsidRPr="000E167D">
        <w:rPr>
          <w:rFonts w:asciiTheme="minorHAnsi" w:hAnsiTheme="minorHAnsi" w:cstheme="minorHAnsi"/>
          <w:color w:val="595959"/>
        </w:rPr>
        <w:t>. En caso de promocionar, la nota final resulta</w:t>
      </w:r>
      <w:r w:rsidR="00EC6F9D">
        <w:rPr>
          <w:rFonts w:asciiTheme="minorHAnsi" w:hAnsiTheme="minorHAnsi" w:cstheme="minorHAnsi"/>
          <w:color w:val="595959"/>
        </w:rPr>
        <w:t>rá</w:t>
      </w:r>
      <w:r w:rsidRPr="000E167D">
        <w:rPr>
          <w:rFonts w:asciiTheme="minorHAnsi" w:hAnsiTheme="minorHAnsi" w:cstheme="minorHAnsi"/>
          <w:color w:val="595959"/>
        </w:rPr>
        <w:t xml:space="preserve"> de </w:t>
      </w:r>
      <w:r w:rsidR="00EC6F9D">
        <w:rPr>
          <w:rFonts w:asciiTheme="minorHAnsi" w:hAnsiTheme="minorHAnsi" w:cstheme="minorHAnsi"/>
          <w:color w:val="595959"/>
        </w:rPr>
        <w:t xml:space="preserve">promediar </w:t>
      </w:r>
      <w:r w:rsidRPr="000E167D">
        <w:rPr>
          <w:rFonts w:asciiTheme="minorHAnsi" w:hAnsiTheme="minorHAnsi" w:cstheme="minorHAnsi"/>
          <w:color w:val="595959"/>
        </w:rPr>
        <w:t xml:space="preserve">los parciales teóricos, nota de concepto de seminarios y </w:t>
      </w:r>
      <w:r w:rsidR="00EC6F9D">
        <w:rPr>
          <w:rFonts w:asciiTheme="minorHAnsi" w:hAnsiTheme="minorHAnsi" w:cstheme="minorHAnsi"/>
          <w:color w:val="595959"/>
        </w:rPr>
        <w:t>presentaciones así como las</w:t>
      </w:r>
      <w:r w:rsidRPr="000E167D">
        <w:rPr>
          <w:rFonts w:asciiTheme="minorHAnsi" w:hAnsiTheme="minorHAnsi" w:cstheme="minorHAnsi"/>
          <w:color w:val="595959"/>
        </w:rPr>
        <w:t xml:space="preserve"> evaluaciones e informes de los </w:t>
      </w:r>
      <w:proofErr w:type="spellStart"/>
      <w:r w:rsidRPr="000E167D">
        <w:rPr>
          <w:rFonts w:asciiTheme="minorHAnsi" w:hAnsiTheme="minorHAnsi" w:cstheme="minorHAnsi"/>
          <w:color w:val="595959"/>
        </w:rPr>
        <w:t>TPs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. </w:t>
      </w:r>
      <w:proofErr w:type="spellStart"/>
      <w:r w:rsidRPr="000E167D">
        <w:rPr>
          <w:rFonts w:asciiTheme="minorHAnsi" w:hAnsiTheme="minorHAnsi" w:cstheme="minorHAnsi"/>
          <w:color w:val="595959"/>
        </w:rPr>
        <w:t>L</w:t>
      </w:r>
      <w:r w:rsidR="00EC6F9D">
        <w:rPr>
          <w:rFonts w:asciiTheme="minorHAnsi" w:hAnsiTheme="minorHAnsi" w:cstheme="minorHAnsi"/>
          <w:color w:val="595959"/>
        </w:rPr>
        <w:t>.</w:t>
      </w:r>
      <w:r w:rsidRPr="000E167D">
        <w:rPr>
          <w:rFonts w:asciiTheme="minorHAnsi" w:hAnsiTheme="minorHAnsi" w:cstheme="minorHAnsi"/>
          <w:color w:val="595959"/>
        </w:rPr>
        <w:t>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</w:t>
      </w:r>
      <w:proofErr w:type="spellStart"/>
      <w:r w:rsidRPr="000E167D">
        <w:rPr>
          <w:rFonts w:asciiTheme="minorHAnsi" w:hAnsiTheme="minorHAnsi" w:cstheme="minorHAnsi"/>
          <w:color w:val="595959"/>
        </w:rPr>
        <w:t>alumn</w:t>
      </w:r>
      <w:r w:rsidR="00EC6F9D">
        <w:rPr>
          <w:rFonts w:asciiTheme="minorHAnsi" w:hAnsiTheme="minorHAnsi" w:cstheme="minorHAnsi"/>
          <w:color w:val="595959"/>
        </w:rPr>
        <w:t>.</w:t>
      </w:r>
      <w:r w:rsidRPr="000E167D">
        <w:rPr>
          <w:rFonts w:asciiTheme="minorHAnsi" w:hAnsiTheme="minorHAnsi" w:cstheme="minorHAnsi"/>
          <w:color w:val="595959"/>
        </w:rPr>
        <w:t>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que aprueben los Trabajos Prácticos y los parciales teóricos pero que no alcancen la promoción directa deberán rendir el examen final que abarca toda la materia incluido las teóricas y los seminarios. La nota en el Acta de Examen y Libreta tendrá en cuenta el desempeño en el examen final y el conjunto de las evaluaciones durante la materia. </w:t>
      </w:r>
      <w:proofErr w:type="spellStart"/>
      <w:r w:rsidRPr="000E167D">
        <w:rPr>
          <w:rFonts w:asciiTheme="minorHAnsi" w:hAnsiTheme="minorHAnsi" w:cstheme="minorHAnsi"/>
          <w:color w:val="595959"/>
        </w:rPr>
        <w:t>L</w:t>
      </w:r>
      <w:r w:rsidR="00EC6F9D">
        <w:rPr>
          <w:rFonts w:asciiTheme="minorHAnsi" w:hAnsiTheme="minorHAnsi" w:cstheme="minorHAnsi"/>
          <w:color w:val="595959"/>
        </w:rPr>
        <w:t>.</w:t>
      </w:r>
      <w:r w:rsidRPr="000E167D">
        <w:rPr>
          <w:rFonts w:asciiTheme="minorHAnsi" w:hAnsiTheme="minorHAnsi" w:cstheme="minorHAnsi"/>
          <w:color w:val="595959"/>
        </w:rPr>
        <w:t>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</w:t>
      </w:r>
      <w:proofErr w:type="spellStart"/>
      <w:r w:rsidRPr="000E167D">
        <w:rPr>
          <w:rFonts w:asciiTheme="minorHAnsi" w:hAnsiTheme="minorHAnsi" w:cstheme="minorHAnsi"/>
          <w:color w:val="595959"/>
        </w:rPr>
        <w:t>alumn</w:t>
      </w:r>
      <w:r w:rsidR="00EC6F9D">
        <w:rPr>
          <w:rFonts w:asciiTheme="minorHAnsi" w:hAnsiTheme="minorHAnsi" w:cstheme="minorHAnsi"/>
          <w:color w:val="595959"/>
        </w:rPr>
        <w:t>.</w:t>
      </w:r>
      <w:r w:rsidRPr="000E167D">
        <w:rPr>
          <w:rFonts w:asciiTheme="minorHAnsi" w:hAnsiTheme="minorHAnsi" w:cstheme="minorHAnsi"/>
          <w:color w:val="595959"/>
        </w:rPr>
        <w:t>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de posgrado interesados en cursar la materia deberán enviar un CV a </w:t>
      </w:r>
      <w:r w:rsidR="00EC6F9D" w:rsidRPr="00EC6F9D">
        <w:rPr>
          <w:rFonts w:asciiTheme="minorHAnsi" w:hAnsiTheme="minorHAnsi" w:cstheme="minorHAnsi"/>
          <w:color w:val="595959"/>
        </w:rPr>
        <w:t>mrubins@fbmc.fcen.uba.ar</w:t>
      </w:r>
      <w:r w:rsidR="00EC6F9D">
        <w:rPr>
          <w:rFonts w:asciiTheme="minorHAnsi" w:hAnsiTheme="minorHAnsi" w:cstheme="minorHAnsi"/>
          <w:color w:val="595959"/>
        </w:rPr>
        <w:t xml:space="preserve"> </w:t>
      </w:r>
      <w:r w:rsidRPr="000E167D">
        <w:rPr>
          <w:rFonts w:asciiTheme="minorHAnsi" w:hAnsiTheme="minorHAnsi" w:cstheme="minorHAnsi"/>
          <w:color w:val="595959"/>
        </w:rPr>
        <w:t xml:space="preserve">antes del lunes </w:t>
      </w:r>
      <w:r w:rsidR="00EC6F9D">
        <w:rPr>
          <w:rFonts w:asciiTheme="minorHAnsi" w:hAnsiTheme="minorHAnsi" w:cstheme="minorHAnsi"/>
          <w:color w:val="595959"/>
        </w:rPr>
        <w:t>5</w:t>
      </w:r>
      <w:r w:rsidRPr="000E167D">
        <w:rPr>
          <w:rFonts w:asciiTheme="minorHAnsi" w:hAnsiTheme="minorHAnsi" w:cstheme="minorHAnsi"/>
          <w:color w:val="595959"/>
        </w:rPr>
        <w:t xml:space="preserve"> de agosto para solicitar cursar la materia, en el que prueben haber cursado materias que les hayan aportado los conocimientos necesarios para poder cursar Ingeniería Genética. </w:t>
      </w:r>
      <w:proofErr w:type="spellStart"/>
      <w:r w:rsidRPr="000E167D">
        <w:rPr>
          <w:rFonts w:asciiTheme="minorHAnsi" w:hAnsiTheme="minorHAnsi" w:cstheme="minorHAnsi"/>
          <w:color w:val="595959"/>
        </w:rPr>
        <w:t>L</w:t>
      </w:r>
      <w:r w:rsidR="00EC6F9D">
        <w:rPr>
          <w:rFonts w:asciiTheme="minorHAnsi" w:hAnsiTheme="minorHAnsi" w:cstheme="minorHAnsi"/>
          <w:color w:val="595959"/>
        </w:rPr>
        <w:t>.</w:t>
      </w:r>
      <w:r w:rsidRPr="000E167D">
        <w:rPr>
          <w:rFonts w:asciiTheme="minorHAnsi" w:hAnsiTheme="minorHAnsi" w:cstheme="minorHAnsi"/>
          <w:color w:val="595959"/>
        </w:rPr>
        <w:t>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</w:t>
      </w:r>
      <w:proofErr w:type="spellStart"/>
      <w:r w:rsidR="00EC6F9D">
        <w:rPr>
          <w:rFonts w:asciiTheme="minorHAnsi" w:hAnsiTheme="minorHAnsi" w:cstheme="minorHAnsi"/>
          <w:color w:val="595959"/>
        </w:rPr>
        <w:t>autoriz</w:t>
      </w:r>
      <w:r w:rsidRPr="000E167D">
        <w:rPr>
          <w:rFonts w:asciiTheme="minorHAnsi" w:hAnsiTheme="minorHAnsi" w:cstheme="minorHAnsi"/>
          <w:color w:val="595959"/>
        </w:rPr>
        <w:t>ad</w:t>
      </w:r>
      <w:r w:rsidR="00EC6F9D">
        <w:rPr>
          <w:rFonts w:asciiTheme="minorHAnsi" w:hAnsiTheme="minorHAnsi" w:cstheme="minorHAnsi"/>
          <w:color w:val="595959"/>
        </w:rPr>
        <w:t>.</w:t>
      </w:r>
      <w:r w:rsidRPr="000E167D">
        <w:rPr>
          <w:rFonts w:asciiTheme="minorHAnsi" w:hAnsiTheme="minorHAnsi" w:cstheme="minorHAnsi"/>
          <w:color w:val="595959"/>
        </w:rPr>
        <w:t>s</w:t>
      </w:r>
      <w:proofErr w:type="spellEnd"/>
      <w:r w:rsidRPr="000E167D">
        <w:rPr>
          <w:rFonts w:asciiTheme="minorHAnsi" w:hAnsiTheme="minorHAnsi" w:cstheme="minorHAnsi"/>
          <w:color w:val="595959"/>
        </w:rPr>
        <w:t xml:space="preserve"> deberán luego inscribirse a través de la página del Campus Virtual de la Facultad hasta el 1</w:t>
      </w:r>
      <w:r w:rsidR="00EC6F9D">
        <w:rPr>
          <w:rFonts w:asciiTheme="minorHAnsi" w:hAnsiTheme="minorHAnsi" w:cstheme="minorHAnsi"/>
          <w:color w:val="595959"/>
        </w:rPr>
        <w:t>2</w:t>
      </w:r>
      <w:r w:rsidRPr="000E167D">
        <w:rPr>
          <w:rFonts w:asciiTheme="minorHAnsi" w:hAnsiTheme="minorHAnsi" w:cstheme="minorHAnsi"/>
          <w:color w:val="595959"/>
        </w:rPr>
        <w:t xml:space="preserve"> de agosto.</w:t>
      </w:r>
    </w:p>
    <w:p w:rsidR="008541A3" w:rsidRDefault="008541A3" w:rsidP="000E167D">
      <w:pPr>
        <w:pStyle w:val="NormalWeb"/>
        <w:shd w:val="clear" w:color="auto" w:fill="F5F5F5"/>
        <w:spacing w:before="0" w:beforeAutospacing="0" w:after="450" w:afterAutospacing="0" w:line="450" w:lineRule="atLeast"/>
        <w:rPr>
          <w:rFonts w:asciiTheme="minorHAnsi" w:hAnsiTheme="minorHAnsi" w:cstheme="minorHAnsi"/>
          <w:color w:val="595959"/>
        </w:rPr>
      </w:pPr>
    </w:p>
    <w:p w:rsidR="008541A3" w:rsidRPr="008541A3" w:rsidRDefault="008541A3" w:rsidP="000E167D">
      <w:pPr>
        <w:pStyle w:val="NormalWeb"/>
        <w:shd w:val="clear" w:color="auto" w:fill="F5F5F5"/>
        <w:spacing w:before="0" w:beforeAutospacing="0" w:after="450" w:afterAutospacing="0" w:line="450" w:lineRule="atLeast"/>
        <w:rPr>
          <w:rFonts w:asciiTheme="minorHAnsi" w:hAnsiTheme="minorHAnsi" w:cstheme="minorHAnsi"/>
          <w:b/>
          <w:color w:val="595959"/>
        </w:rPr>
      </w:pPr>
      <w:r>
        <w:rPr>
          <w:rFonts w:asciiTheme="minorHAnsi" w:hAnsiTheme="minorHAnsi" w:cstheme="minorHAnsi"/>
          <w:b/>
          <w:color w:val="595959"/>
        </w:rPr>
        <w:t xml:space="preserve">Cronograma 2024 </w:t>
      </w:r>
      <w:r w:rsidRPr="008541A3">
        <w:rPr>
          <w:rFonts w:asciiTheme="minorHAnsi" w:hAnsiTheme="minorHAnsi" w:cstheme="minorHAnsi"/>
          <w:b/>
          <w:color w:val="595959"/>
        </w:rPr>
        <w:sym w:font="Wingdings" w:char="F0E0"/>
      </w:r>
    </w:p>
    <w:p w:rsidR="00CD572A" w:rsidRPr="000E167D" w:rsidRDefault="00CD572A" w:rsidP="000E167D">
      <w:pPr>
        <w:pStyle w:val="NormalWeb"/>
        <w:shd w:val="clear" w:color="auto" w:fill="F5F5F5"/>
        <w:spacing w:before="0" w:beforeAutospacing="0" w:after="450" w:afterAutospacing="0" w:line="450" w:lineRule="atLeast"/>
        <w:rPr>
          <w:rFonts w:asciiTheme="minorHAnsi" w:hAnsiTheme="minorHAnsi" w:cstheme="minorHAnsi"/>
          <w:color w:val="595959"/>
        </w:rPr>
      </w:pPr>
      <w:r>
        <w:rPr>
          <w:rFonts w:asciiTheme="minorHAnsi" w:hAnsiTheme="minorHAnsi" w:cstheme="minorHAnsi"/>
          <w:noProof/>
          <w:color w:val="595959"/>
        </w:rPr>
        <w:lastRenderedPageBreak/>
        <w:drawing>
          <wp:inline distT="0" distB="0" distL="0" distR="0">
            <wp:extent cx="5731510" cy="57854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nogramaIG202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45" w:rsidRPr="000E167D" w:rsidRDefault="007E6945">
      <w:pPr>
        <w:rPr>
          <w:rFonts w:cstheme="minorHAnsi"/>
        </w:rPr>
      </w:pPr>
    </w:p>
    <w:sectPr w:rsidR="007E6945" w:rsidRPr="000E167D" w:rsidSect="008541A3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7D"/>
    <w:rsid w:val="000E167D"/>
    <w:rsid w:val="001D1035"/>
    <w:rsid w:val="007E6945"/>
    <w:rsid w:val="008541A3"/>
    <w:rsid w:val="008911C6"/>
    <w:rsid w:val="00CD572A"/>
    <w:rsid w:val="00DF1E6B"/>
    <w:rsid w:val="00E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9BB19-6252-4E2E-BE8B-0DC262C6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Strong">
    <w:name w:val="Strong"/>
    <w:basedOn w:val="DefaultParagraphFont"/>
    <w:uiPriority w:val="22"/>
    <w:qFormat/>
    <w:rsid w:val="000E16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F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2024-07-09T13:42:00Z</dcterms:created>
  <dcterms:modified xsi:type="dcterms:W3CDTF">2024-07-09T14:30:00Z</dcterms:modified>
</cp:coreProperties>
</file>